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C53D21" w14:textId="77777777" w:rsidR="009B0154" w:rsidRDefault="002023B5" w:rsidP="00AE4A7D">
      <w:pPr>
        <w:jc w:val="center"/>
      </w:pPr>
      <w:r>
        <w:rPr>
          <w:b/>
          <w:sz w:val="28"/>
          <w:szCs w:val="28"/>
        </w:rPr>
        <w:t xml:space="preserve">Credit </w:t>
      </w:r>
      <w:bookmarkStart w:id="0" w:name="_GoBack"/>
      <w:bookmarkEnd w:id="0"/>
      <w:r>
        <w:rPr>
          <w:b/>
          <w:sz w:val="28"/>
          <w:szCs w:val="28"/>
        </w:rPr>
        <w:t>Recovery Details</w:t>
      </w:r>
    </w:p>
    <w:p w14:paraId="0EC6E399" w14:textId="77777777" w:rsidR="009B0154" w:rsidRDefault="009B0154"/>
    <w:p w14:paraId="7F16186E" w14:textId="77777777" w:rsidR="009B0154" w:rsidRDefault="002023B5">
      <w:pPr>
        <w:ind w:left="360"/>
        <w:jc w:val="center"/>
      </w:pPr>
      <w:r>
        <w:rPr>
          <w:b/>
          <w:sz w:val="20"/>
          <w:szCs w:val="20"/>
        </w:rPr>
        <w:t xml:space="preserve">Students who have failed courses </w:t>
      </w:r>
      <w:r w:rsidR="002C112E">
        <w:rPr>
          <w:b/>
          <w:sz w:val="20"/>
          <w:szCs w:val="20"/>
        </w:rPr>
        <w:t xml:space="preserve">must </w:t>
      </w:r>
      <w:r>
        <w:rPr>
          <w:b/>
          <w:sz w:val="20"/>
          <w:szCs w:val="20"/>
        </w:rPr>
        <w:t>complete credit recovery</w:t>
      </w:r>
      <w:r w:rsidR="002C112E">
        <w:rPr>
          <w:b/>
          <w:sz w:val="20"/>
          <w:szCs w:val="20"/>
        </w:rPr>
        <w:t xml:space="preserve"> to meet graduation requirements</w:t>
      </w:r>
      <w:r>
        <w:rPr>
          <w:b/>
          <w:sz w:val="20"/>
          <w:szCs w:val="20"/>
        </w:rPr>
        <w:t>.</w:t>
      </w:r>
    </w:p>
    <w:p w14:paraId="0DB4287A" w14:textId="77777777" w:rsidR="009B0154" w:rsidRDefault="002023B5">
      <w:pPr>
        <w:ind w:left="720"/>
        <w:jc w:val="center"/>
      </w:pPr>
      <w:r>
        <w:rPr>
          <w:sz w:val="20"/>
          <w:szCs w:val="20"/>
        </w:rPr>
        <w:t>They will not be scheduled to repeat courses at AAW.</w:t>
      </w:r>
    </w:p>
    <w:p w14:paraId="5381952E" w14:textId="57726183" w:rsidR="009B0154" w:rsidRDefault="002023B5">
      <w:pPr>
        <w:ind w:left="720"/>
        <w:jc w:val="center"/>
      </w:pPr>
      <w:r>
        <w:rPr>
          <w:sz w:val="20"/>
          <w:szCs w:val="20"/>
        </w:rPr>
        <w:t>Contact M</w:t>
      </w:r>
      <w:r w:rsidR="005D6CEF">
        <w:rPr>
          <w:sz w:val="20"/>
          <w:szCs w:val="20"/>
        </w:rPr>
        <w:t>r</w:t>
      </w:r>
      <w:r>
        <w:rPr>
          <w:sz w:val="20"/>
          <w:szCs w:val="20"/>
        </w:rPr>
        <w:t>s.</w:t>
      </w:r>
      <w:r w:rsidR="005D6CEF">
        <w:rPr>
          <w:sz w:val="20"/>
          <w:szCs w:val="20"/>
        </w:rPr>
        <w:t xml:space="preserve"> Burrage </w:t>
      </w:r>
      <w:r>
        <w:rPr>
          <w:sz w:val="20"/>
          <w:szCs w:val="20"/>
        </w:rPr>
        <w:t xml:space="preserve">with questions </w:t>
      </w:r>
      <w:hyperlink r:id="rId7" w:history="1">
        <w:r w:rsidR="005D6CEF" w:rsidRPr="00C4548D">
          <w:rPr>
            <w:rStyle w:val="Hyperlink"/>
            <w:sz w:val="20"/>
            <w:szCs w:val="20"/>
          </w:rPr>
          <w:t>rburrage@artsacad.net</w:t>
        </w:r>
      </w:hyperlink>
      <w:r w:rsidR="005D6CEF">
        <w:rPr>
          <w:sz w:val="20"/>
          <w:szCs w:val="20"/>
        </w:rPr>
        <w:t xml:space="preserve"> </w:t>
      </w:r>
    </w:p>
    <w:p w14:paraId="2D44DCC7" w14:textId="77777777" w:rsidR="009B0154" w:rsidRDefault="009B0154">
      <w:pPr>
        <w:ind w:left="720"/>
      </w:pPr>
    </w:p>
    <w:p w14:paraId="45D69AAE" w14:textId="77777777" w:rsidR="009B0154" w:rsidRDefault="002023B5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Students may elect to take credit recovery courses with any public school district summer school program. Contact your local public district for information. </w:t>
      </w:r>
    </w:p>
    <w:p w14:paraId="54F8DDA0" w14:textId="77777777" w:rsidR="009B0154" w:rsidRDefault="009B0154"/>
    <w:p w14:paraId="6A5B29D9" w14:textId="16612704" w:rsidR="009B0154" w:rsidRDefault="002023B5">
      <w:pPr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Students may also choose to complete online or correspondence credit recovery with any of the following AAW approved online providers. </w:t>
      </w:r>
      <w:r w:rsidR="002C112E">
        <w:rPr>
          <w:sz w:val="20"/>
          <w:szCs w:val="20"/>
        </w:rPr>
        <w:t xml:space="preserve"> </w:t>
      </w:r>
      <w:r>
        <w:rPr>
          <w:sz w:val="20"/>
          <w:szCs w:val="20"/>
        </w:rPr>
        <w:t>Before registering for a course with any online pr</w:t>
      </w:r>
      <w:r w:rsidR="002C112E">
        <w:rPr>
          <w:sz w:val="20"/>
          <w:szCs w:val="20"/>
        </w:rPr>
        <w:t>ovider, please contact</w:t>
      </w:r>
      <w:r w:rsidR="002C7308">
        <w:rPr>
          <w:sz w:val="20"/>
          <w:szCs w:val="20"/>
        </w:rPr>
        <w:t xml:space="preserve"> M</w:t>
      </w:r>
      <w:r w:rsidR="005D6CEF">
        <w:rPr>
          <w:sz w:val="20"/>
          <w:szCs w:val="20"/>
        </w:rPr>
        <w:t xml:space="preserve">rs. Burrage </w:t>
      </w:r>
      <w:r w:rsidR="002C112E">
        <w:rPr>
          <w:sz w:val="20"/>
          <w:szCs w:val="20"/>
        </w:rPr>
        <w:t>for approval</w:t>
      </w:r>
      <w:r>
        <w:rPr>
          <w:sz w:val="20"/>
          <w:szCs w:val="20"/>
        </w:rPr>
        <w:t>.</w:t>
      </w:r>
    </w:p>
    <w:p w14:paraId="46616B28" w14:textId="77777777" w:rsidR="009B0154" w:rsidRDefault="009B0154"/>
    <w:p w14:paraId="2258CB01" w14:textId="77777777" w:rsidR="002C112E" w:rsidRPr="005532E4" w:rsidRDefault="002C112E" w:rsidP="002C112E">
      <w:pPr>
        <w:jc w:val="center"/>
        <w:rPr>
          <w:b/>
          <w:sz w:val="22"/>
          <w:szCs w:val="20"/>
          <w:u w:val="single"/>
        </w:rPr>
      </w:pPr>
      <w:r w:rsidRPr="005532E4">
        <w:rPr>
          <w:b/>
          <w:sz w:val="22"/>
          <w:szCs w:val="20"/>
          <w:u w:val="single"/>
        </w:rPr>
        <w:t>Credit Recovery Online Options</w:t>
      </w:r>
    </w:p>
    <w:p w14:paraId="4370A74D" w14:textId="77777777" w:rsidR="002C112E" w:rsidRPr="006602D3" w:rsidRDefault="002C112E" w:rsidP="002C112E">
      <w:pPr>
        <w:rPr>
          <w:b/>
          <w:sz w:val="20"/>
          <w:szCs w:val="20"/>
        </w:rPr>
      </w:pPr>
    </w:p>
    <w:p w14:paraId="53CF08D1" w14:textId="77777777" w:rsidR="005D63F4" w:rsidRPr="006602D3" w:rsidRDefault="006602D3" w:rsidP="002C112E">
      <w:pPr>
        <w:rPr>
          <w:sz w:val="20"/>
          <w:szCs w:val="20"/>
        </w:rPr>
      </w:pPr>
      <w:r w:rsidRPr="006602D3">
        <w:rPr>
          <w:b/>
          <w:sz w:val="20"/>
          <w:szCs w:val="20"/>
        </w:rPr>
        <w:t>Edgenuity</w:t>
      </w:r>
      <w:r w:rsidRPr="006602D3">
        <w:rPr>
          <w:sz w:val="20"/>
          <w:szCs w:val="20"/>
        </w:rPr>
        <w:t xml:space="preserve"> - </w:t>
      </w:r>
      <w:r w:rsidR="005D63F4" w:rsidRPr="006602D3">
        <w:rPr>
          <w:b/>
          <w:sz w:val="20"/>
          <w:szCs w:val="20"/>
        </w:rPr>
        <w:t>For Math</w:t>
      </w:r>
      <w:r w:rsidR="0028701E" w:rsidRPr="006602D3">
        <w:rPr>
          <w:b/>
          <w:sz w:val="20"/>
          <w:szCs w:val="20"/>
        </w:rPr>
        <w:t>, English 9, and American History</w:t>
      </w:r>
      <w:r w:rsidR="005D63F4" w:rsidRPr="006602D3">
        <w:rPr>
          <w:b/>
          <w:sz w:val="20"/>
          <w:szCs w:val="20"/>
        </w:rPr>
        <w:t xml:space="preserve"> credits</w:t>
      </w:r>
      <w:r w:rsidR="002023B5" w:rsidRPr="006602D3">
        <w:rPr>
          <w:b/>
          <w:sz w:val="20"/>
          <w:szCs w:val="20"/>
        </w:rPr>
        <w:t>:</w:t>
      </w:r>
      <w:r w:rsidR="002023B5" w:rsidRPr="006602D3">
        <w:rPr>
          <w:sz w:val="20"/>
          <w:szCs w:val="20"/>
        </w:rPr>
        <w:t xml:space="preserve"> </w:t>
      </w:r>
      <w:r w:rsidR="002828B8" w:rsidRPr="006602D3">
        <w:rPr>
          <w:sz w:val="20"/>
          <w:szCs w:val="20"/>
        </w:rPr>
        <w:t xml:space="preserve">The Academy </w:t>
      </w:r>
      <w:r w:rsidR="002023B5" w:rsidRPr="006602D3">
        <w:rPr>
          <w:sz w:val="20"/>
          <w:szCs w:val="20"/>
        </w:rPr>
        <w:t xml:space="preserve">has partnered with Edgenuity to offer you credit recovery for </w:t>
      </w:r>
      <w:r w:rsidR="005D63F4" w:rsidRPr="006602D3">
        <w:rPr>
          <w:sz w:val="20"/>
          <w:szCs w:val="20"/>
        </w:rPr>
        <w:t>M</w:t>
      </w:r>
      <w:r w:rsidR="002023B5" w:rsidRPr="006602D3">
        <w:rPr>
          <w:sz w:val="20"/>
          <w:szCs w:val="20"/>
        </w:rPr>
        <w:t>ath</w:t>
      </w:r>
      <w:r w:rsidR="005D63F4" w:rsidRPr="006602D3">
        <w:rPr>
          <w:sz w:val="20"/>
          <w:szCs w:val="20"/>
        </w:rPr>
        <w:t>, English 9, and American History</w:t>
      </w:r>
      <w:r w:rsidR="002023B5" w:rsidRPr="006602D3">
        <w:rPr>
          <w:sz w:val="20"/>
          <w:szCs w:val="20"/>
        </w:rPr>
        <w:t>.</w:t>
      </w:r>
      <w:r w:rsidR="005D63F4" w:rsidRPr="006602D3">
        <w:rPr>
          <w:sz w:val="20"/>
          <w:szCs w:val="20"/>
        </w:rPr>
        <w:t xml:space="preserve">  </w:t>
      </w:r>
      <w:r w:rsidR="002023B5" w:rsidRPr="006602D3">
        <w:rPr>
          <w:sz w:val="20"/>
          <w:szCs w:val="20"/>
        </w:rPr>
        <w:t xml:space="preserve">When you are ready to make up </w:t>
      </w:r>
      <w:r w:rsidR="005D63F4" w:rsidRPr="006602D3">
        <w:rPr>
          <w:sz w:val="20"/>
          <w:szCs w:val="20"/>
        </w:rPr>
        <w:t>the credit</w:t>
      </w:r>
      <w:r w:rsidR="002023B5" w:rsidRPr="006602D3">
        <w:rPr>
          <w:sz w:val="20"/>
          <w:szCs w:val="20"/>
        </w:rPr>
        <w:t>, bring payment to the office and Ms. Hopkins or Ms. Szopjak will get you registered.</w:t>
      </w:r>
      <w:r w:rsidR="002C112E" w:rsidRPr="006602D3">
        <w:rPr>
          <w:sz w:val="20"/>
          <w:szCs w:val="20"/>
        </w:rPr>
        <w:t xml:space="preserve">  Email Ms. Hopkins (</w:t>
      </w:r>
      <w:hyperlink r:id="rId8" w:history="1">
        <w:r w:rsidR="002C112E" w:rsidRPr="006602D3">
          <w:rPr>
            <w:rStyle w:val="Hyperlink"/>
            <w:sz w:val="20"/>
            <w:szCs w:val="20"/>
          </w:rPr>
          <w:t>nhopkins@artsacad.net</w:t>
        </w:r>
      </w:hyperlink>
      <w:r w:rsidR="002C112E" w:rsidRPr="006602D3">
        <w:rPr>
          <w:sz w:val="20"/>
          <w:szCs w:val="20"/>
        </w:rPr>
        <w:t>) or Mrs. Szopjak (</w:t>
      </w:r>
      <w:hyperlink r:id="rId9" w:history="1">
        <w:r w:rsidR="002C112E" w:rsidRPr="006602D3">
          <w:rPr>
            <w:rStyle w:val="Hyperlink"/>
            <w:sz w:val="20"/>
            <w:szCs w:val="20"/>
          </w:rPr>
          <w:t>cszopjak@artsacad.net</w:t>
        </w:r>
      </w:hyperlink>
      <w:r w:rsidR="002C112E" w:rsidRPr="006602D3">
        <w:rPr>
          <w:sz w:val="20"/>
          <w:szCs w:val="20"/>
        </w:rPr>
        <w:t>) to enroll over the summer.</w:t>
      </w:r>
    </w:p>
    <w:p w14:paraId="48921D95" w14:textId="77777777" w:rsidR="005D63F4" w:rsidRPr="006602D3" w:rsidRDefault="005D63F4" w:rsidP="005D63F4">
      <w:pPr>
        <w:pStyle w:val="ListParagraph"/>
        <w:rPr>
          <w:sz w:val="20"/>
          <w:szCs w:val="20"/>
        </w:rPr>
      </w:pPr>
    </w:p>
    <w:p w14:paraId="2885A6EF" w14:textId="77777777" w:rsidR="009B0154" w:rsidRPr="006602D3" w:rsidRDefault="005D63F4" w:rsidP="005D63F4">
      <w:pPr>
        <w:ind w:left="720"/>
        <w:rPr>
          <w:sz w:val="20"/>
          <w:szCs w:val="20"/>
        </w:rPr>
      </w:pPr>
      <w:r w:rsidRPr="006602D3">
        <w:rPr>
          <w:b/>
          <w:sz w:val="20"/>
          <w:szCs w:val="20"/>
          <w:u w:val="single"/>
        </w:rPr>
        <w:t>Costs:</w:t>
      </w:r>
      <w:r w:rsidRPr="006602D3">
        <w:rPr>
          <w:sz w:val="20"/>
          <w:szCs w:val="20"/>
        </w:rPr>
        <w:t xml:space="preserve"> </w:t>
      </w:r>
      <w:r w:rsidR="002023B5" w:rsidRPr="006602D3">
        <w:rPr>
          <w:sz w:val="20"/>
          <w:szCs w:val="20"/>
        </w:rPr>
        <w:t xml:space="preserve">For all of the Edgenuity credit recovery classes that we offer here at AAW, the cost will be $80 per .5 credit and will be at a reduced rate for those students who receive free or reduced lunch -- free to those students who receive free lunch and $40 to those students who receive reduced cost lunch. </w:t>
      </w:r>
    </w:p>
    <w:p w14:paraId="2A61F571" w14:textId="77777777" w:rsidR="009B0154" w:rsidRPr="006602D3" w:rsidRDefault="009B0154">
      <w:pPr>
        <w:rPr>
          <w:sz w:val="20"/>
          <w:szCs w:val="20"/>
        </w:rPr>
      </w:pPr>
    </w:p>
    <w:p w14:paraId="0B11C8FF" w14:textId="77777777" w:rsidR="009B0154" w:rsidRPr="006602D3" w:rsidRDefault="002023B5" w:rsidP="002C112E">
      <w:pPr>
        <w:contextualSpacing/>
        <w:rPr>
          <w:b/>
          <w:sz w:val="20"/>
          <w:szCs w:val="20"/>
        </w:rPr>
      </w:pPr>
      <w:r w:rsidRPr="006602D3">
        <w:rPr>
          <w:b/>
          <w:sz w:val="20"/>
          <w:szCs w:val="20"/>
        </w:rPr>
        <w:t>For all other subjects:</w:t>
      </w:r>
    </w:p>
    <w:p w14:paraId="4458830D" w14:textId="77777777" w:rsidR="009B0154" w:rsidRPr="006602D3" w:rsidRDefault="002C112E" w:rsidP="002C112E">
      <w:pPr>
        <w:ind w:firstLine="720"/>
        <w:contextualSpacing/>
        <w:rPr>
          <w:sz w:val="20"/>
          <w:szCs w:val="20"/>
        </w:rPr>
      </w:pPr>
      <w:r w:rsidRPr="006602D3">
        <w:rPr>
          <w:b/>
          <w:sz w:val="20"/>
          <w:szCs w:val="20"/>
        </w:rPr>
        <w:t>1.</w:t>
      </w:r>
      <w:r w:rsidRPr="006602D3">
        <w:rPr>
          <w:b/>
          <w:sz w:val="20"/>
          <w:szCs w:val="20"/>
        </w:rPr>
        <w:tab/>
      </w:r>
      <w:r w:rsidR="002023B5" w:rsidRPr="006602D3">
        <w:rPr>
          <w:b/>
          <w:sz w:val="20"/>
          <w:szCs w:val="20"/>
        </w:rPr>
        <w:t>Keystonecreditrecovery.com:</w:t>
      </w:r>
      <w:r w:rsidR="002023B5" w:rsidRPr="006602D3">
        <w:rPr>
          <w:sz w:val="20"/>
          <w:szCs w:val="20"/>
        </w:rPr>
        <w:t xml:space="preserve"> </w:t>
      </w:r>
      <w:hyperlink r:id="rId10">
        <w:r w:rsidR="002023B5" w:rsidRPr="006602D3">
          <w:rPr>
            <w:color w:val="0000FF"/>
            <w:sz w:val="20"/>
            <w:szCs w:val="20"/>
            <w:u w:val="single"/>
          </w:rPr>
          <w:t>www.keystonecreditrecovery.com</w:t>
        </w:r>
      </w:hyperlink>
    </w:p>
    <w:p w14:paraId="12A86E34" w14:textId="77777777" w:rsidR="009B0154" w:rsidRPr="006602D3" w:rsidRDefault="002023B5">
      <w:pPr>
        <w:rPr>
          <w:sz w:val="20"/>
          <w:szCs w:val="20"/>
        </w:rPr>
      </w:pPr>
      <w:r w:rsidRPr="006602D3">
        <w:rPr>
          <w:sz w:val="20"/>
          <w:szCs w:val="20"/>
        </w:rPr>
        <w:t>`</w:t>
      </w:r>
      <w:r w:rsidRPr="006602D3">
        <w:rPr>
          <w:sz w:val="20"/>
          <w:szCs w:val="20"/>
        </w:rPr>
        <w:tab/>
        <w:t>The courses cost $149 per semester and $249 per full credit.</w:t>
      </w:r>
    </w:p>
    <w:p w14:paraId="62988A9E" w14:textId="77777777" w:rsidR="009B0154" w:rsidRPr="006602D3" w:rsidRDefault="002023B5">
      <w:pPr>
        <w:ind w:left="720"/>
        <w:rPr>
          <w:sz w:val="20"/>
          <w:szCs w:val="20"/>
        </w:rPr>
      </w:pPr>
      <w:r w:rsidRPr="006602D3">
        <w:rPr>
          <w:sz w:val="20"/>
          <w:szCs w:val="20"/>
        </w:rPr>
        <w:t>The courses and final exams are entirely online and require a minimum passing score of 60%.</w:t>
      </w:r>
    </w:p>
    <w:p w14:paraId="110AC56A" w14:textId="77777777" w:rsidR="002C112E" w:rsidRPr="006602D3" w:rsidRDefault="002C112E">
      <w:pPr>
        <w:ind w:left="720"/>
        <w:rPr>
          <w:sz w:val="20"/>
          <w:szCs w:val="20"/>
        </w:rPr>
      </w:pPr>
    </w:p>
    <w:p w14:paraId="65442A34" w14:textId="77777777" w:rsidR="002C112E" w:rsidRPr="006602D3" w:rsidRDefault="002C112E" w:rsidP="002C112E">
      <w:pPr>
        <w:ind w:firstLine="720"/>
        <w:rPr>
          <w:sz w:val="20"/>
          <w:szCs w:val="20"/>
        </w:rPr>
      </w:pPr>
      <w:r w:rsidRPr="006602D3">
        <w:rPr>
          <w:b/>
          <w:sz w:val="20"/>
          <w:szCs w:val="20"/>
        </w:rPr>
        <w:t>2.</w:t>
      </w:r>
      <w:r w:rsidRPr="006602D3">
        <w:rPr>
          <w:b/>
          <w:sz w:val="20"/>
          <w:szCs w:val="20"/>
        </w:rPr>
        <w:tab/>
        <w:t>Clintondale Virtual Online:</w:t>
      </w:r>
      <w:r w:rsidRPr="006602D3">
        <w:rPr>
          <w:sz w:val="20"/>
          <w:szCs w:val="20"/>
        </w:rPr>
        <w:t xml:space="preserve"> </w:t>
      </w:r>
      <w:hyperlink r:id="rId11">
        <w:r w:rsidRPr="006602D3">
          <w:rPr>
            <w:color w:val="0000FF"/>
            <w:sz w:val="20"/>
            <w:szCs w:val="20"/>
            <w:u w:val="single"/>
          </w:rPr>
          <w:t>www.clintondalevirtualschool.com</w:t>
        </w:r>
      </w:hyperlink>
      <w:hyperlink r:id="rId12"/>
    </w:p>
    <w:p w14:paraId="0313FDA9" w14:textId="77777777" w:rsidR="002C112E" w:rsidRPr="006602D3" w:rsidRDefault="002C112E" w:rsidP="002C112E">
      <w:pPr>
        <w:ind w:left="720"/>
        <w:rPr>
          <w:sz w:val="20"/>
          <w:szCs w:val="20"/>
        </w:rPr>
      </w:pPr>
      <w:r w:rsidRPr="006602D3">
        <w:rPr>
          <w:sz w:val="20"/>
          <w:szCs w:val="20"/>
        </w:rPr>
        <w:t xml:space="preserve">This provider offers a wide selection of courses. This provider courses cost about $200-$250 depending on the course. They require a minimum passing score of 60% for the course and 60% for the final exam. All finals exams are taken at their testing center. </w:t>
      </w:r>
      <w:bookmarkStart w:id="1" w:name="_gjdgxs" w:colFirst="0" w:colLast="0"/>
      <w:bookmarkEnd w:id="1"/>
    </w:p>
    <w:p w14:paraId="30F6FE08" w14:textId="77777777" w:rsidR="002C112E" w:rsidRPr="006602D3" w:rsidRDefault="002C112E" w:rsidP="002C112E">
      <w:pPr>
        <w:ind w:left="720"/>
        <w:rPr>
          <w:sz w:val="20"/>
          <w:szCs w:val="20"/>
        </w:rPr>
      </w:pPr>
    </w:p>
    <w:p w14:paraId="0E7C573F" w14:textId="77777777" w:rsidR="009B0154" w:rsidRPr="006602D3" w:rsidRDefault="002C112E" w:rsidP="002C112E">
      <w:pPr>
        <w:ind w:left="720"/>
        <w:rPr>
          <w:sz w:val="20"/>
          <w:szCs w:val="20"/>
        </w:rPr>
      </w:pPr>
      <w:r w:rsidRPr="006602D3">
        <w:rPr>
          <w:sz w:val="20"/>
          <w:szCs w:val="20"/>
        </w:rPr>
        <w:t>3.</w:t>
      </w:r>
      <w:r w:rsidRPr="006602D3">
        <w:rPr>
          <w:sz w:val="20"/>
          <w:szCs w:val="20"/>
        </w:rPr>
        <w:tab/>
      </w:r>
      <w:r w:rsidR="002023B5" w:rsidRPr="006602D3">
        <w:rPr>
          <w:b/>
          <w:sz w:val="20"/>
          <w:szCs w:val="20"/>
        </w:rPr>
        <w:t>BYU Credit Recovery:</w:t>
      </w:r>
      <w:r w:rsidR="002023B5" w:rsidRPr="006602D3">
        <w:rPr>
          <w:sz w:val="20"/>
          <w:szCs w:val="20"/>
        </w:rPr>
        <w:t xml:space="preserve"> </w:t>
      </w:r>
      <w:hyperlink r:id="rId13">
        <w:r w:rsidR="002023B5" w:rsidRPr="006602D3">
          <w:rPr>
            <w:color w:val="0000FF"/>
            <w:sz w:val="20"/>
            <w:szCs w:val="20"/>
            <w:u w:val="single"/>
          </w:rPr>
          <w:t>www.is.byu.edu</w:t>
        </w:r>
      </w:hyperlink>
      <w:hyperlink r:id="rId14"/>
    </w:p>
    <w:p w14:paraId="532BCA4D" w14:textId="77777777" w:rsidR="009B0154" w:rsidRPr="006602D3" w:rsidRDefault="002023B5">
      <w:pPr>
        <w:ind w:left="720"/>
        <w:rPr>
          <w:sz w:val="20"/>
          <w:szCs w:val="20"/>
        </w:rPr>
      </w:pPr>
      <w:r w:rsidRPr="006602D3">
        <w:rPr>
          <w:sz w:val="20"/>
          <w:szCs w:val="20"/>
        </w:rPr>
        <w:t>This provider courses start at $50 for elective Character courses. All other online courses start at $140 per semester. However, so far BYU is the only provider willing to offer scholarships for student who can demonstrate financial need. If a student qualifies for free or reduced lunch and would like a BYU scholarship for a credit r</w:t>
      </w:r>
      <w:r w:rsidR="003712AD" w:rsidRPr="006602D3">
        <w:rPr>
          <w:sz w:val="20"/>
          <w:szCs w:val="20"/>
        </w:rPr>
        <w:t>ecovery course please contact M</w:t>
      </w:r>
      <w:r w:rsidRPr="006602D3">
        <w:rPr>
          <w:sz w:val="20"/>
          <w:szCs w:val="20"/>
        </w:rPr>
        <w:t xml:space="preserve">s. </w:t>
      </w:r>
      <w:r w:rsidR="002C7308" w:rsidRPr="006602D3">
        <w:rPr>
          <w:sz w:val="20"/>
          <w:szCs w:val="20"/>
        </w:rPr>
        <w:t>Chappelle</w:t>
      </w:r>
      <w:r w:rsidRPr="006602D3">
        <w:rPr>
          <w:sz w:val="20"/>
          <w:szCs w:val="20"/>
        </w:rPr>
        <w:t xml:space="preserve"> to take the next steps. </w:t>
      </w:r>
    </w:p>
    <w:p w14:paraId="51FCD193" w14:textId="77777777" w:rsidR="009B0154" w:rsidRPr="006602D3" w:rsidRDefault="002023B5">
      <w:pPr>
        <w:ind w:left="720"/>
        <w:rPr>
          <w:sz w:val="20"/>
          <w:szCs w:val="20"/>
        </w:rPr>
      </w:pPr>
      <w:r w:rsidRPr="006602D3">
        <w:rPr>
          <w:sz w:val="20"/>
          <w:szCs w:val="20"/>
        </w:rPr>
        <w:t xml:space="preserve">All BYU courses must be completed with a minimum course grade of 60% and a written final exam at AAW with a final score of 60%. </w:t>
      </w:r>
    </w:p>
    <w:p w14:paraId="6B00D9EE" w14:textId="77777777" w:rsidR="009B0154" w:rsidRDefault="009B0154">
      <w:pPr>
        <w:ind w:left="720"/>
      </w:pPr>
    </w:p>
    <w:sectPr w:rsidR="009B0154" w:rsidSect="00AE4A7D">
      <w:headerReference w:type="first" r:id="rId15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D240B" w14:textId="77777777" w:rsidR="00E0306E" w:rsidRDefault="00E0306E">
      <w:r>
        <w:separator/>
      </w:r>
    </w:p>
  </w:endnote>
  <w:endnote w:type="continuationSeparator" w:id="0">
    <w:p w14:paraId="7AEFC7E1" w14:textId="77777777" w:rsidR="00E0306E" w:rsidRDefault="00E0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07AA3" w14:textId="77777777" w:rsidR="00E0306E" w:rsidRDefault="00E0306E">
      <w:r>
        <w:separator/>
      </w:r>
    </w:p>
  </w:footnote>
  <w:footnote w:type="continuationSeparator" w:id="0">
    <w:p w14:paraId="742A574B" w14:textId="77777777" w:rsidR="00E0306E" w:rsidRDefault="00E03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EF488" w14:textId="77777777" w:rsidR="009B0154" w:rsidRDefault="002023B5">
    <w:pPr>
      <w:tabs>
        <w:tab w:val="center" w:pos="4320"/>
        <w:tab w:val="right" w:pos="8640"/>
      </w:tabs>
      <w:spacing w:before="360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3058848F" wp14:editId="4EE22F6D">
          <wp:simplePos x="0" y="0"/>
          <wp:positionH relativeFrom="margin">
            <wp:posOffset>-819150</wp:posOffset>
          </wp:positionH>
          <wp:positionV relativeFrom="paragraph">
            <wp:posOffset>-190500</wp:posOffset>
          </wp:positionV>
          <wp:extent cx="7586345" cy="185674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6345" cy="1856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B66AD"/>
    <w:multiLevelType w:val="multilevel"/>
    <w:tmpl w:val="B596C36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 w15:restartNumberingAfterBreak="0">
    <w:nsid w:val="6BBE1946"/>
    <w:multiLevelType w:val="multilevel"/>
    <w:tmpl w:val="CD7EDAE2"/>
    <w:lvl w:ilvl="0">
      <w:start w:val="1"/>
      <w:numFmt w:val="bullet"/>
      <w:lvlText w:val=""/>
      <w:lvlJc w:val="left"/>
      <w:pPr>
        <w:ind w:left="720" w:firstLine="360"/>
      </w:pPr>
      <w:rPr>
        <w:rFonts w:ascii="Wingdings" w:hAnsi="Wingdings" w:hint="default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154"/>
    <w:rsid w:val="002023B5"/>
    <w:rsid w:val="002828B8"/>
    <w:rsid w:val="0028701E"/>
    <w:rsid w:val="002C112E"/>
    <w:rsid w:val="002C7308"/>
    <w:rsid w:val="003712AD"/>
    <w:rsid w:val="003B7345"/>
    <w:rsid w:val="00422D8A"/>
    <w:rsid w:val="005532E4"/>
    <w:rsid w:val="005D63F4"/>
    <w:rsid w:val="005D6CEF"/>
    <w:rsid w:val="006602D3"/>
    <w:rsid w:val="00797C23"/>
    <w:rsid w:val="00843EA4"/>
    <w:rsid w:val="009B0154"/>
    <w:rsid w:val="00A76E37"/>
    <w:rsid w:val="00AE4A7D"/>
    <w:rsid w:val="00B03340"/>
    <w:rsid w:val="00BC7470"/>
    <w:rsid w:val="00BE4DC4"/>
    <w:rsid w:val="00C224FD"/>
    <w:rsid w:val="00E0306E"/>
    <w:rsid w:val="00E5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D6084"/>
  <w15:docId w15:val="{C193BE85-E7BD-44B6-8861-3DF2F85E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D63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1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340"/>
  </w:style>
  <w:style w:type="paragraph" w:styleId="Footer">
    <w:name w:val="footer"/>
    <w:basedOn w:val="Normal"/>
    <w:link w:val="FooterChar"/>
    <w:uiPriority w:val="99"/>
    <w:unhideWhenUsed/>
    <w:rsid w:val="00B03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340"/>
  </w:style>
  <w:style w:type="character" w:styleId="UnresolvedMention">
    <w:name w:val="Unresolved Mention"/>
    <w:basedOn w:val="DefaultParagraphFont"/>
    <w:uiPriority w:val="99"/>
    <w:semiHidden/>
    <w:unhideWhenUsed/>
    <w:rsid w:val="005D6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opkins@artsacad.net" TargetMode="External"/><Relationship Id="rId13" Type="http://schemas.openxmlformats.org/officeDocument/2006/relationships/hyperlink" Target="http://www.is.by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burrage@artsacad.net" TargetMode="External"/><Relationship Id="rId12" Type="http://schemas.openxmlformats.org/officeDocument/2006/relationships/hyperlink" Target="http://www.clintondalevirtualschoo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intondalevirtualschoo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keystonecreditrecove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zopjak@artsacad.net" TargetMode="External"/><Relationship Id="rId14" Type="http://schemas.openxmlformats.org/officeDocument/2006/relationships/hyperlink" Target="http://www.is.by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2482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Chappelle</dc:creator>
  <cp:lastModifiedBy>Robyn Burrage</cp:lastModifiedBy>
  <cp:revision>3</cp:revision>
  <dcterms:created xsi:type="dcterms:W3CDTF">2020-04-14T17:08:00Z</dcterms:created>
  <dcterms:modified xsi:type="dcterms:W3CDTF">2020-04-14T17:16:00Z</dcterms:modified>
</cp:coreProperties>
</file>